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7591" w14:textId="1123482D" w:rsidR="009113F4" w:rsidRPr="009113F4" w:rsidRDefault="009113F4" w:rsidP="009113F4">
      <w:pPr>
        <w:tabs>
          <w:tab w:val="right" w:pos="9781"/>
        </w:tabs>
        <w:rPr>
          <w:rFonts w:ascii="Arial" w:eastAsia="DengXian" w:hAnsi="Arial"/>
          <w:b/>
          <w:sz w:val="24"/>
          <w:lang w:eastAsia="en-GB"/>
        </w:rPr>
      </w:pPr>
      <w:r w:rsidRPr="009113F4">
        <w:rPr>
          <w:rFonts w:ascii="Arial" w:eastAsia="DengXian" w:hAnsi="Arial"/>
          <w:b/>
          <w:sz w:val="24"/>
          <w:lang w:eastAsia="en-GB"/>
        </w:rPr>
        <w:t>3GPP TSG RAN WG3 Meeting #127-bis</w:t>
      </w:r>
      <w:r w:rsidRPr="009113F4">
        <w:rPr>
          <w:rFonts w:ascii="Arial" w:eastAsia="DengXian" w:hAnsi="Arial"/>
          <w:b/>
          <w:sz w:val="24"/>
          <w:lang w:eastAsia="en-GB"/>
        </w:rPr>
        <w:tab/>
        <w:t>R3-25</w:t>
      </w:r>
      <w:r w:rsidR="00A62440">
        <w:rPr>
          <w:rFonts w:ascii="Arial" w:eastAsia="DengXian" w:hAnsi="Arial"/>
          <w:b/>
          <w:sz w:val="24"/>
          <w:lang w:eastAsia="en-GB"/>
        </w:rPr>
        <w:t>2021</w:t>
      </w:r>
    </w:p>
    <w:p w14:paraId="56AC95E7" w14:textId="772F63FD" w:rsidR="009113F4" w:rsidRPr="009113F4" w:rsidRDefault="009113F4" w:rsidP="009113F4">
      <w:pPr>
        <w:pBdr>
          <w:bottom w:val="single" w:sz="6" w:space="1" w:color="auto"/>
        </w:pBdr>
        <w:tabs>
          <w:tab w:val="right" w:pos="9781"/>
        </w:tabs>
        <w:rPr>
          <w:rFonts w:ascii="Arial" w:eastAsia="DengXian" w:hAnsi="Arial"/>
          <w:b/>
          <w:sz w:val="24"/>
          <w:lang w:eastAsia="en-GB"/>
        </w:rPr>
      </w:pPr>
      <w:r w:rsidRPr="009113F4">
        <w:rPr>
          <w:rFonts w:ascii="Arial" w:eastAsia="DengXian" w:hAnsi="Arial"/>
          <w:b/>
          <w:sz w:val="24"/>
          <w:lang w:eastAsia="en-GB"/>
        </w:rPr>
        <w:t>Wuhan, China, 07-11 April, 2025</w:t>
      </w:r>
    </w:p>
    <w:p w14:paraId="595AAA07" w14:textId="1D2E4AF0" w:rsidR="009113F4" w:rsidRPr="009113F4" w:rsidRDefault="009113F4" w:rsidP="009113F4">
      <w:pPr>
        <w:spacing w:before="24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</w:rPr>
      </w:pPr>
      <w:r w:rsidRPr="009113F4">
        <w:rPr>
          <w:rFonts w:ascii="Arial" w:eastAsia="DengXian" w:hAnsi="Arial" w:cs="Arial"/>
          <w:b/>
          <w:bCs/>
          <w:kern w:val="28"/>
        </w:rPr>
        <w:t>Title:</w:t>
      </w:r>
      <w:r w:rsidRPr="009113F4">
        <w:rPr>
          <w:rFonts w:ascii="Arial" w:eastAsia="DengXian" w:hAnsi="Arial" w:cs="Arial"/>
          <w:b/>
          <w:bCs/>
          <w:kern w:val="28"/>
        </w:rPr>
        <w:tab/>
      </w:r>
      <w:r w:rsidR="00BB5785" w:rsidRPr="00BB5785">
        <w:rPr>
          <w:rFonts w:ascii="Arial" w:eastAsia="DengXian" w:hAnsi="Arial" w:cs="Arial"/>
          <w:b/>
          <w:bCs/>
          <w:color w:val="FF0000"/>
          <w:kern w:val="28"/>
        </w:rPr>
        <w:t xml:space="preserve">[Draft] </w:t>
      </w:r>
      <w:r w:rsidRPr="009113F4">
        <w:rPr>
          <w:rFonts w:ascii="Arial" w:eastAsia="DengXian" w:hAnsi="Arial" w:cs="Arial"/>
          <w:b/>
          <w:bCs/>
          <w:kern w:val="28"/>
        </w:rPr>
        <w:t>Reply LS on emergency call back and paging</w:t>
      </w:r>
    </w:p>
    <w:p w14:paraId="0639BBF1" w14:textId="2A6A5219" w:rsidR="009113F4" w:rsidRPr="009113F4" w:rsidRDefault="009113F4" w:rsidP="009113F4">
      <w:pPr>
        <w:spacing w:before="24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</w:rPr>
      </w:pPr>
      <w:r w:rsidRPr="009113F4">
        <w:rPr>
          <w:rFonts w:ascii="Arial" w:eastAsia="DengXian" w:hAnsi="Arial" w:cs="Arial"/>
          <w:b/>
          <w:bCs/>
          <w:kern w:val="28"/>
        </w:rPr>
        <w:t>Response to:</w:t>
      </w:r>
      <w:r w:rsidRPr="009113F4">
        <w:rPr>
          <w:rFonts w:ascii="Arial" w:eastAsia="DengXian" w:hAnsi="Arial" w:cs="Arial"/>
          <w:b/>
          <w:bCs/>
          <w:kern w:val="28"/>
        </w:rPr>
        <w:tab/>
      </w:r>
      <w:r w:rsidR="009F2FBF" w:rsidRPr="009F2FBF">
        <w:rPr>
          <w:rFonts w:ascii="Arial" w:eastAsia="DengXian" w:hAnsi="Arial" w:cs="Arial"/>
          <w:b/>
          <w:bCs/>
          <w:kern w:val="28"/>
        </w:rPr>
        <w:t>S2-2502427/R3-251521</w:t>
      </w:r>
    </w:p>
    <w:p w14:paraId="6FEBC784" w14:textId="77777777" w:rsidR="009113F4" w:rsidRPr="009113F4" w:rsidRDefault="009113F4" w:rsidP="009113F4">
      <w:pPr>
        <w:spacing w:before="24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</w:rPr>
      </w:pPr>
      <w:r w:rsidRPr="009113F4">
        <w:rPr>
          <w:rFonts w:ascii="Arial" w:eastAsia="DengXian" w:hAnsi="Arial" w:cs="Arial"/>
          <w:b/>
          <w:bCs/>
          <w:kern w:val="28"/>
        </w:rPr>
        <w:t>Release:</w:t>
      </w:r>
      <w:r w:rsidRPr="009113F4">
        <w:rPr>
          <w:rFonts w:ascii="Arial" w:eastAsia="DengXian" w:hAnsi="Arial" w:cs="Arial"/>
          <w:b/>
          <w:bCs/>
          <w:kern w:val="28"/>
        </w:rPr>
        <w:tab/>
        <w:t>Rel-17</w:t>
      </w:r>
    </w:p>
    <w:p w14:paraId="43521148" w14:textId="77777777" w:rsidR="009113F4" w:rsidRPr="009113F4" w:rsidRDefault="009113F4" w:rsidP="009113F4">
      <w:pPr>
        <w:spacing w:before="24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</w:rPr>
      </w:pPr>
      <w:r w:rsidRPr="009113F4">
        <w:rPr>
          <w:rFonts w:ascii="Arial" w:eastAsia="DengXian" w:hAnsi="Arial" w:cs="Arial"/>
          <w:b/>
          <w:bCs/>
          <w:kern w:val="28"/>
        </w:rPr>
        <w:t>Work Item:</w:t>
      </w:r>
      <w:r w:rsidRPr="009113F4">
        <w:rPr>
          <w:rFonts w:ascii="Arial" w:eastAsia="DengXian" w:hAnsi="Arial" w:cs="Arial"/>
          <w:b/>
          <w:bCs/>
          <w:kern w:val="28"/>
        </w:rPr>
        <w:tab/>
      </w:r>
      <w:proofErr w:type="spellStart"/>
      <w:r w:rsidRPr="009113F4">
        <w:rPr>
          <w:rFonts w:ascii="Arial" w:eastAsia="DengXian" w:hAnsi="Arial" w:cs="Arial"/>
          <w:b/>
          <w:bCs/>
          <w:kern w:val="28"/>
          <w:sz w:val="22"/>
          <w:szCs w:val="22"/>
        </w:rPr>
        <w:t>NR_</w:t>
      </w:r>
      <w:r w:rsidRPr="009113F4">
        <w:rPr>
          <w:rFonts w:ascii="Arial" w:eastAsia="DengXian" w:hAnsi="Arial" w:cs="Arial" w:hint="eastAsia"/>
          <w:b/>
          <w:bCs/>
          <w:kern w:val="28"/>
          <w:sz w:val="22"/>
          <w:szCs w:val="22"/>
          <w:lang w:eastAsia="zh-CN"/>
        </w:rPr>
        <w:t>new</w:t>
      </w:r>
      <w:r w:rsidRPr="009113F4">
        <w:rPr>
          <w:rFonts w:ascii="Arial" w:eastAsia="DengXian" w:hAnsi="Arial" w:cs="Arial"/>
          <w:b/>
          <w:bCs/>
          <w:kern w:val="28"/>
          <w:sz w:val="22"/>
          <w:szCs w:val="22"/>
        </w:rPr>
        <w:t>RAT</w:t>
      </w:r>
      <w:proofErr w:type="spellEnd"/>
      <w:r w:rsidRPr="009113F4">
        <w:rPr>
          <w:rFonts w:ascii="Arial" w:eastAsia="DengXian" w:hAnsi="Arial" w:cs="Arial"/>
          <w:b/>
          <w:bCs/>
          <w:kern w:val="28"/>
          <w:sz w:val="22"/>
          <w:szCs w:val="22"/>
        </w:rPr>
        <w:t xml:space="preserve">-Core, </w:t>
      </w:r>
      <w:proofErr w:type="spellStart"/>
      <w:r w:rsidRPr="009113F4">
        <w:rPr>
          <w:rFonts w:ascii="Arial" w:eastAsia="DengXian" w:hAnsi="Arial" w:cs="Arial"/>
          <w:b/>
          <w:bCs/>
          <w:kern w:val="28"/>
          <w:sz w:val="22"/>
          <w:szCs w:val="22"/>
        </w:rPr>
        <w:t>NR_redcap</w:t>
      </w:r>
      <w:proofErr w:type="spellEnd"/>
      <w:r w:rsidRPr="009113F4">
        <w:rPr>
          <w:rFonts w:ascii="Arial" w:eastAsia="DengXian" w:hAnsi="Arial" w:cs="Arial"/>
          <w:b/>
          <w:bCs/>
          <w:kern w:val="28"/>
          <w:sz w:val="22"/>
          <w:szCs w:val="22"/>
        </w:rPr>
        <w:t>-Core</w:t>
      </w:r>
    </w:p>
    <w:p w14:paraId="3E6DDA96" w14:textId="77777777" w:rsidR="009113F4" w:rsidRPr="009113F4" w:rsidRDefault="009113F4" w:rsidP="009113F4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176787C2" w14:textId="6699837D" w:rsidR="009113F4" w:rsidRPr="009113F4" w:rsidRDefault="009113F4" w:rsidP="009113F4">
      <w:pPr>
        <w:spacing w:after="60"/>
        <w:ind w:left="1985" w:hanging="1985"/>
        <w:rPr>
          <w:rFonts w:ascii="Arial" w:eastAsia="DengXian" w:hAnsi="Arial" w:cs="Arial"/>
          <w:b/>
        </w:rPr>
      </w:pPr>
      <w:r w:rsidRPr="009113F4">
        <w:rPr>
          <w:rFonts w:ascii="Arial" w:eastAsia="DengXian" w:hAnsi="Arial" w:cs="Arial"/>
          <w:b/>
        </w:rPr>
        <w:t>Source:</w:t>
      </w:r>
      <w:r w:rsidRPr="009113F4">
        <w:rPr>
          <w:rFonts w:ascii="Arial" w:eastAsia="DengXian" w:hAnsi="Arial" w:cs="Arial"/>
          <w:b/>
        </w:rPr>
        <w:tab/>
      </w:r>
      <w:r w:rsidR="00912C7E" w:rsidRPr="00912C7E">
        <w:rPr>
          <w:rFonts w:ascii="Arial" w:eastAsia="DengXian" w:hAnsi="Arial" w:cs="Arial"/>
          <w:b/>
          <w:color w:val="FF0000"/>
        </w:rPr>
        <w:t xml:space="preserve">Ericsson [To be </w:t>
      </w:r>
      <w:r w:rsidRPr="00912C7E">
        <w:rPr>
          <w:rFonts w:ascii="Arial" w:eastAsia="DengXian" w:hAnsi="Arial" w:cs="Arial"/>
          <w:b/>
          <w:color w:val="FF0000"/>
        </w:rPr>
        <w:t>RAN3</w:t>
      </w:r>
      <w:r w:rsidR="00912C7E" w:rsidRPr="00912C7E">
        <w:rPr>
          <w:rFonts w:ascii="Arial" w:eastAsia="DengXian" w:hAnsi="Arial" w:cs="Arial"/>
          <w:b/>
          <w:color w:val="FF0000"/>
        </w:rPr>
        <w:t>]</w:t>
      </w:r>
    </w:p>
    <w:p w14:paraId="79CFDA17" w14:textId="65ADCBE3" w:rsidR="009113F4" w:rsidRPr="009113F4" w:rsidRDefault="009113F4" w:rsidP="009113F4">
      <w:pPr>
        <w:spacing w:after="60"/>
        <w:ind w:left="1985" w:hanging="1985"/>
        <w:rPr>
          <w:rFonts w:ascii="Arial" w:eastAsia="DengXian" w:hAnsi="Arial" w:cs="Arial"/>
          <w:b/>
        </w:rPr>
      </w:pPr>
      <w:r w:rsidRPr="009113F4">
        <w:rPr>
          <w:rFonts w:ascii="Arial" w:eastAsia="DengXian" w:hAnsi="Arial" w:cs="Arial"/>
          <w:b/>
        </w:rPr>
        <w:t>To:</w:t>
      </w:r>
      <w:r w:rsidRPr="009113F4">
        <w:rPr>
          <w:rFonts w:ascii="Arial" w:eastAsia="DengXian" w:hAnsi="Arial" w:cs="Arial"/>
          <w:b/>
        </w:rPr>
        <w:tab/>
      </w:r>
      <w:r w:rsidRPr="009113F4">
        <w:rPr>
          <w:rFonts w:ascii="Arial" w:eastAsia="DengXian" w:hAnsi="Arial" w:cs="Arial"/>
          <w:b/>
          <w:color w:val="000000"/>
          <w:lang w:val="it-IT"/>
        </w:rPr>
        <w:t>RAN2</w:t>
      </w:r>
      <w:r>
        <w:rPr>
          <w:rFonts w:ascii="Arial" w:eastAsia="DengXian" w:hAnsi="Arial" w:cs="Arial"/>
          <w:b/>
          <w:color w:val="000000"/>
          <w:lang w:val="it-IT"/>
        </w:rPr>
        <w:t>, SA2</w:t>
      </w:r>
    </w:p>
    <w:p w14:paraId="35EEA289" w14:textId="28B3755A" w:rsidR="009113F4" w:rsidRPr="009113F4" w:rsidRDefault="009113F4" w:rsidP="009113F4">
      <w:pPr>
        <w:spacing w:after="60"/>
        <w:ind w:left="1985" w:hanging="1985"/>
        <w:rPr>
          <w:rFonts w:ascii="Arial" w:eastAsia="DengXian" w:hAnsi="Arial" w:cs="Arial"/>
          <w:b/>
        </w:rPr>
      </w:pPr>
      <w:r w:rsidRPr="009113F4">
        <w:rPr>
          <w:rFonts w:ascii="Arial" w:eastAsia="DengXian" w:hAnsi="Arial" w:cs="Arial"/>
          <w:b/>
        </w:rPr>
        <w:t>Cc:</w:t>
      </w:r>
      <w:r w:rsidRPr="009113F4">
        <w:rPr>
          <w:rFonts w:ascii="Arial" w:eastAsia="DengXian" w:hAnsi="Arial" w:cs="Arial"/>
          <w:b/>
        </w:rPr>
        <w:tab/>
        <w:t>CT1</w:t>
      </w:r>
    </w:p>
    <w:p w14:paraId="523DE3C8" w14:textId="77777777" w:rsidR="00A25113" w:rsidRPr="00076011" w:rsidRDefault="00A25113" w:rsidP="009113F4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2B586286" w14:textId="77777777" w:rsidR="00A25113" w:rsidRPr="00076011" w:rsidRDefault="00A25113" w:rsidP="00A25113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78C8739C" w14:textId="77777777" w:rsidR="00A25113" w:rsidRPr="00076011" w:rsidRDefault="00A25113" w:rsidP="00A25113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3D082C12" w14:textId="77777777" w:rsidR="00A25113" w:rsidRPr="00076011" w:rsidRDefault="00A25113" w:rsidP="00A25113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7D8F86E0" w14:textId="77777777" w:rsidR="00A25113" w:rsidRPr="00076011" w:rsidRDefault="00A25113" w:rsidP="00A25113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06364580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6B14F85E" w14:textId="77777777" w:rsidR="00A25113" w:rsidRPr="00076011" w:rsidRDefault="00A25113" w:rsidP="00A25113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1E89292F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0EFDAD72" w14:textId="773F0E57" w:rsidR="00A25113" w:rsidRPr="00076011" w:rsidRDefault="00A25113" w:rsidP="00A25113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34F398D3" w14:textId="77777777" w:rsidR="00A25113" w:rsidRPr="00076011" w:rsidRDefault="00A25113" w:rsidP="00A2511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03AA927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6577F01E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3867E0D7" w14:textId="15DD8908" w:rsidR="00912C7E" w:rsidRDefault="00A25113" w:rsidP="005E036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="005E0364">
        <w:rPr>
          <w:rFonts w:ascii="Arial" w:eastAsia="SimSun" w:hAnsi="Arial" w:cs="Arial"/>
          <w:color w:val="000000"/>
          <w:lang w:eastAsia="ja-JP"/>
        </w:rPr>
        <w:t xml:space="preserve">would like to confirm </w:t>
      </w:r>
      <w:r w:rsidR="00406A8E">
        <w:rPr>
          <w:rFonts w:ascii="Arial" w:eastAsia="SimSun" w:hAnsi="Arial" w:cs="Arial"/>
          <w:color w:val="000000"/>
          <w:lang w:eastAsia="ja-JP"/>
        </w:rPr>
        <w:t xml:space="preserve">to RAN2 that NG-RAN can always know </w:t>
      </w:r>
      <w:r w:rsidR="00406A8E" w:rsidRPr="00406A8E">
        <w:rPr>
          <w:rFonts w:ascii="Arial" w:eastAsia="SimSun" w:hAnsi="Arial" w:cs="Arial"/>
          <w:color w:val="000000"/>
          <w:lang w:eastAsia="ja-JP"/>
        </w:rPr>
        <w:t>when there is an emergency PDU session based on the ARP value</w:t>
      </w:r>
      <w:r w:rsidR="00406A8E">
        <w:rPr>
          <w:rFonts w:ascii="Arial" w:eastAsia="SimSun" w:hAnsi="Arial" w:cs="Arial"/>
          <w:color w:val="000000"/>
          <w:lang w:eastAsia="ja-JP"/>
        </w:rPr>
        <w:t xml:space="preserve"> in the QoS Flow</w:t>
      </w:r>
      <w:r w:rsidR="00A62440">
        <w:rPr>
          <w:rFonts w:ascii="Arial" w:eastAsia="SimSun" w:hAnsi="Arial" w:cs="Arial"/>
          <w:color w:val="000000"/>
          <w:lang w:eastAsia="ja-JP"/>
        </w:rPr>
        <w:t xml:space="preserve"> signalle0 din the PDU session</w:t>
      </w:r>
      <w:r w:rsidR="00406A8E">
        <w:rPr>
          <w:rFonts w:ascii="Arial" w:eastAsia="SimSun" w:hAnsi="Arial" w:cs="Arial"/>
          <w:color w:val="000000"/>
          <w:lang w:eastAsia="ja-JP"/>
        </w:rPr>
        <w:t xml:space="preserve">. </w:t>
      </w:r>
    </w:p>
    <w:p w14:paraId="45F3B7DA" w14:textId="77777777" w:rsidR="00912C7E" w:rsidRDefault="00912C7E" w:rsidP="005E036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165794E" w14:textId="0429782B" w:rsidR="00406A8E" w:rsidRDefault="00406A8E" w:rsidP="005E0364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  <w:r>
        <w:rPr>
          <w:rFonts w:ascii="Arial" w:eastAsia="SimSun" w:hAnsi="Arial" w:cs="Arial"/>
          <w:color w:val="000000"/>
          <w:lang w:eastAsia="ja-JP"/>
        </w:rPr>
        <w:t>RAN3 also confirms</w:t>
      </w:r>
      <w:r w:rsidRPr="00406A8E">
        <w:rPr>
          <w:rFonts w:ascii="Arial" w:eastAsia="SimSun" w:hAnsi="Arial" w:cs="Arial"/>
          <w:color w:val="000000"/>
          <w:lang w:eastAsia="ja-JP"/>
        </w:rPr>
        <w:t xml:space="preserve"> </w:t>
      </w:r>
      <w:r w:rsidR="005E0364">
        <w:rPr>
          <w:rFonts w:ascii="Arial" w:eastAsia="SimSun" w:hAnsi="Arial" w:cs="Arial"/>
          <w:color w:val="000000"/>
          <w:lang w:eastAsia="ja-JP"/>
        </w:rPr>
        <w:t>the SA2 assumption that the NG-</w:t>
      </w:r>
      <w:r w:rsidR="005E0364" w:rsidRPr="00314420">
        <w:rPr>
          <w:rFonts w:ascii="Arial" w:hAnsi="Arial"/>
          <w:lang w:eastAsia="zh-CN"/>
        </w:rPr>
        <w:t xml:space="preserve">RAN node </w:t>
      </w:r>
      <w:r w:rsidR="005E0364">
        <w:rPr>
          <w:rFonts w:ascii="Arial" w:hAnsi="Arial"/>
          <w:lang w:eastAsia="zh-CN"/>
        </w:rPr>
        <w:t xml:space="preserve">is capable </w:t>
      </w:r>
      <w:r>
        <w:rPr>
          <w:rFonts w:ascii="Arial" w:hAnsi="Arial"/>
          <w:lang w:eastAsia="zh-CN"/>
        </w:rPr>
        <w:t>t</w:t>
      </w:r>
      <w:r w:rsidR="005E0364">
        <w:rPr>
          <w:rFonts w:ascii="Arial" w:hAnsi="Arial"/>
          <w:lang w:eastAsia="zh-CN"/>
        </w:rPr>
        <w:t xml:space="preserve">hrough configuration to not </w:t>
      </w:r>
      <w:r w:rsidR="005E0364" w:rsidRPr="00314420">
        <w:rPr>
          <w:rFonts w:ascii="Arial" w:hAnsi="Arial"/>
          <w:lang w:eastAsia="zh-CN"/>
        </w:rPr>
        <w:t xml:space="preserve">release the emergency PDU session </w:t>
      </w:r>
      <w:r w:rsidR="005E0364">
        <w:rPr>
          <w:rFonts w:ascii="Arial" w:hAnsi="Arial"/>
          <w:lang w:eastAsia="zh-CN"/>
        </w:rPr>
        <w:t>user plane resources based on existing implementation</w:t>
      </w:r>
      <w:r w:rsidR="005E0364" w:rsidRPr="00314420">
        <w:rPr>
          <w:rFonts w:ascii="Arial" w:hAnsi="Arial"/>
          <w:lang w:eastAsia="zh-CN"/>
        </w:rPr>
        <w:t xml:space="preserve">, and </w:t>
      </w:r>
      <w:r w:rsidR="005E0364">
        <w:rPr>
          <w:rFonts w:ascii="Arial" w:hAnsi="Arial"/>
          <w:lang w:eastAsia="zh-CN"/>
        </w:rPr>
        <w:t xml:space="preserve">to </w:t>
      </w:r>
      <w:r w:rsidR="005E0364" w:rsidRPr="00314420">
        <w:rPr>
          <w:rFonts w:ascii="Arial" w:hAnsi="Arial"/>
          <w:lang w:eastAsia="zh-CN"/>
        </w:rPr>
        <w:t>not release the UE to RRC_INACTIVE state</w:t>
      </w:r>
      <w:r w:rsidR="005E0364">
        <w:rPr>
          <w:rFonts w:ascii="Arial" w:hAnsi="Arial"/>
          <w:lang w:eastAsia="zh-CN"/>
        </w:rPr>
        <w:t>/RRC_IDLE state</w:t>
      </w:r>
      <w:r w:rsidR="005E0364" w:rsidRPr="00314420">
        <w:rPr>
          <w:rFonts w:ascii="Arial" w:hAnsi="Arial"/>
          <w:lang w:eastAsia="zh-CN"/>
        </w:rPr>
        <w:t xml:space="preserve"> when the UE has </w:t>
      </w:r>
      <w:r w:rsidR="005E0364">
        <w:rPr>
          <w:rFonts w:ascii="Arial" w:hAnsi="Arial"/>
          <w:lang w:eastAsia="zh-CN"/>
        </w:rPr>
        <w:t>an</w:t>
      </w:r>
      <w:r w:rsidR="005E0364" w:rsidRPr="00314420">
        <w:rPr>
          <w:rFonts w:ascii="Arial" w:hAnsi="Arial"/>
          <w:lang w:eastAsia="zh-CN"/>
        </w:rPr>
        <w:t xml:space="preserve"> emergency PDU session. </w:t>
      </w:r>
    </w:p>
    <w:p w14:paraId="3F0AD583" w14:textId="77777777" w:rsidR="00912C7E" w:rsidRDefault="00912C7E" w:rsidP="005E0364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zh-CN"/>
        </w:rPr>
      </w:pPr>
    </w:p>
    <w:p w14:paraId="7A4C5B3B" w14:textId="75CBBEA9" w:rsidR="00A25113" w:rsidRDefault="00912C7E" w:rsidP="005E036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314420">
        <w:rPr>
          <w:rFonts w:ascii="Arial" w:hAnsi="Arial"/>
          <w:lang w:eastAsia="zh-CN"/>
        </w:rPr>
        <w:t>Therefore,</w:t>
      </w:r>
      <w:r w:rsidR="005E0364" w:rsidRPr="00314420">
        <w:rPr>
          <w:rFonts w:ascii="Arial" w:hAnsi="Arial"/>
          <w:lang w:eastAsia="zh-CN"/>
        </w:rPr>
        <w:t xml:space="preserve"> </w:t>
      </w:r>
      <w:r w:rsidRPr="00912C7E">
        <w:rPr>
          <w:rFonts w:ascii="Arial" w:hAnsi="Arial"/>
          <w:lang w:eastAsia="zh-CN"/>
        </w:rPr>
        <w:t>there is no scenario that paging will be triggered when UE has emergency PDU session.</w:t>
      </w:r>
    </w:p>
    <w:p w14:paraId="1E967C40" w14:textId="77777777" w:rsidR="00A25113" w:rsidRPr="00B339D6" w:rsidRDefault="00A25113" w:rsidP="00A25113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5B53C58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4D8DE20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2ECE4984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>
        <w:rPr>
          <w:rFonts w:ascii="Arial" w:eastAsia="SimSun" w:hAnsi="Arial" w:cs="Arial"/>
          <w:b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3AE72944" w14:textId="5EBC420E" w:rsidR="00A25113" w:rsidRPr="00076011" w:rsidRDefault="00A25113" w:rsidP="00A2511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 w:rsidR="00912C7E">
        <w:rPr>
          <w:rFonts w:ascii="Arial" w:eastAsia="SimSun" w:hAnsi="Arial" w:cs="Arial"/>
          <w:color w:val="000000"/>
          <w:lang w:eastAsia="ja-JP"/>
        </w:rPr>
        <w:t>RAN2 and SA2 to take RAN3 LS into account.</w:t>
      </w:r>
    </w:p>
    <w:p w14:paraId="5126E726" w14:textId="77777777" w:rsidR="00A25113" w:rsidRPr="00AE1F50" w:rsidRDefault="00A25113" w:rsidP="00A2511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5C7E87A7" w14:textId="77777777" w:rsidR="00A25113" w:rsidRPr="00076011" w:rsidRDefault="00A25113" w:rsidP="00A251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7D26EC41" w14:textId="77777777" w:rsidR="00A25113" w:rsidRPr="00825DDC" w:rsidRDefault="00A25113" w:rsidP="00A251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59426A9B" w14:textId="77777777" w:rsidR="00A25113" w:rsidRPr="00825DDC" w:rsidRDefault="00A25113" w:rsidP="00A251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640092D9" w14:textId="77777777" w:rsidR="00A25113" w:rsidRPr="00A77264" w:rsidRDefault="00A25113" w:rsidP="00A251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704320A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B5EB4" w14:textId="77777777" w:rsidR="003F1658" w:rsidRDefault="003F1658" w:rsidP="00A9132D">
      <w:r>
        <w:separator/>
      </w:r>
    </w:p>
  </w:endnote>
  <w:endnote w:type="continuationSeparator" w:id="0">
    <w:p w14:paraId="32AB5F75" w14:textId="77777777" w:rsidR="003F1658" w:rsidRDefault="003F1658" w:rsidP="00A9132D">
      <w:r>
        <w:continuationSeparator/>
      </w:r>
    </w:p>
  </w:endnote>
  <w:endnote w:type="continuationNotice" w:id="1">
    <w:p w14:paraId="23AE51AE" w14:textId="77777777" w:rsidR="003F1658" w:rsidRDefault="003F1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302B" w14:textId="77777777" w:rsidR="003F1658" w:rsidRDefault="003F1658" w:rsidP="00A9132D">
      <w:r>
        <w:separator/>
      </w:r>
    </w:p>
  </w:footnote>
  <w:footnote w:type="continuationSeparator" w:id="0">
    <w:p w14:paraId="77192C2C" w14:textId="77777777" w:rsidR="003F1658" w:rsidRDefault="003F1658" w:rsidP="00A9132D">
      <w:r>
        <w:continuationSeparator/>
      </w:r>
    </w:p>
  </w:footnote>
  <w:footnote w:type="continuationNotice" w:id="1">
    <w:p w14:paraId="47213A40" w14:textId="77777777" w:rsidR="003F1658" w:rsidRDefault="003F16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num w:numId="1" w16cid:durableId="78022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13"/>
    <w:rsid w:val="00055509"/>
    <w:rsid w:val="000742A2"/>
    <w:rsid w:val="00087AB1"/>
    <w:rsid w:val="00104456"/>
    <w:rsid w:val="00192F06"/>
    <w:rsid w:val="00245A8C"/>
    <w:rsid w:val="002B6784"/>
    <w:rsid w:val="00363CEA"/>
    <w:rsid w:val="00373587"/>
    <w:rsid w:val="003E69E7"/>
    <w:rsid w:val="003F1658"/>
    <w:rsid w:val="00406A8E"/>
    <w:rsid w:val="00432E77"/>
    <w:rsid w:val="00460599"/>
    <w:rsid w:val="00572E30"/>
    <w:rsid w:val="005E0364"/>
    <w:rsid w:val="00654604"/>
    <w:rsid w:val="006B61E6"/>
    <w:rsid w:val="00741445"/>
    <w:rsid w:val="00867900"/>
    <w:rsid w:val="00895FC0"/>
    <w:rsid w:val="00905FC8"/>
    <w:rsid w:val="009113F4"/>
    <w:rsid w:val="00912C7E"/>
    <w:rsid w:val="009B1271"/>
    <w:rsid w:val="009F2FBF"/>
    <w:rsid w:val="00A246B7"/>
    <w:rsid w:val="00A25113"/>
    <w:rsid w:val="00A351B4"/>
    <w:rsid w:val="00A62440"/>
    <w:rsid w:val="00A67FBC"/>
    <w:rsid w:val="00A9132D"/>
    <w:rsid w:val="00AA5C2A"/>
    <w:rsid w:val="00AD0600"/>
    <w:rsid w:val="00AE1F50"/>
    <w:rsid w:val="00B339D6"/>
    <w:rsid w:val="00BB5785"/>
    <w:rsid w:val="00C75AE0"/>
    <w:rsid w:val="00D05FEC"/>
    <w:rsid w:val="00D4058F"/>
    <w:rsid w:val="00D81558"/>
    <w:rsid w:val="00DD7FFE"/>
    <w:rsid w:val="00EE0607"/>
    <w:rsid w:val="00F16D23"/>
    <w:rsid w:val="00F24B08"/>
    <w:rsid w:val="00F31DDA"/>
    <w:rsid w:val="00FB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D7FFE"/>
    <w:pPr>
      <w:ind w:left="72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C2313-58FA-4F3C-977F-F037AB163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F0F53-2ADF-4B6C-A761-91A363E088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6943D87-A35C-4FD3-A888-F47F23771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11</cp:revision>
  <dcterms:created xsi:type="dcterms:W3CDTF">2025-03-25T13:22:00Z</dcterms:created>
  <dcterms:modified xsi:type="dcterms:W3CDTF">2025-03-27T20:09:00Z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